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ROSCI0114ZPB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Mlaștina Hergheliei - Obanul Mare și Peștera Movilei</w:t>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18,42</w:t>
      </w:r>
      <w:r w:rsidDel="00000000" w:rsidR="00000000" w:rsidRPr="00000000">
        <w:rPr>
          <w:rtl w:val="0"/>
        </w:rPr>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7,95%</w:t>
      </w:r>
      <w:r w:rsidDel="00000000" w:rsidR="00000000" w:rsidRPr="00000000">
        <w:rPr>
          <w:rtl w:val="0"/>
        </w:rPr>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5">
            <w:pPr>
              <w:spacing w:after="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Constanța</w:t>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18,42</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științifică RONPA0388 Obanul Mare și Peștera Movile;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 </w:t>
      </w:r>
    </w:p>
    <w:p w:rsidR="00000000" w:rsidDel="00000000" w:rsidP="00000000" w:rsidRDefault="00000000" w:rsidRPr="00000000" w14:paraId="00000077">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84"/>
        <w:gridCol w:w="4479"/>
        <w:tblGridChange w:id="0">
          <w:tblGrid>
            <w:gridCol w:w="4484"/>
            <w:gridCol w:w="447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40C0* Tufărișuri de foioase ponto-sarmatice</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62C0* Pajiști ponto-sarmatice </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i w:val="1"/>
                <w:iCs w:val="1"/>
                <w:sz w:val="22"/>
                <w:szCs w:val="22"/>
                <w:rtl w:val="0"/>
              </w:rPr>
              <w:t xml:space="preserve">Habitate de alte habitate stâncoase:</w:t>
            </w:r>
            <w:r w:rsidDel="00000000" w:rsidR="00000000" w:rsidRPr="00000000">
              <w:rPr>
                <w:rtl w:val="0"/>
              </w:rPr>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8310 Peşteri închise accesului public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rPr>
                <w:b w:val="1"/>
                <w:bCs w:val="1"/>
                <w:sz w:val="22"/>
                <w:szCs w:val="22"/>
              </w:rPr>
            </w:pPr>
            <w:r w:rsidDel="00000000" w:rsidR="00000000" w:rsidRPr="00000000">
              <w:rPr>
                <w:i w:val="1"/>
                <w:iCs w:val="1"/>
                <w:sz w:val="22"/>
                <w:szCs w:val="22"/>
                <w:rtl w:val="0"/>
              </w:rPr>
              <w:t xml:space="preserve">1335 Spermophilus citellus</w:t>
            </w:r>
            <w:r w:rsidDel="00000000" w:rsidR="00000000" w:rsidRPr="00000000">
              <w:rPr>
                <w:i w:val="1"/>
                <w:iCs w:val="1"/>
                <w:rtl w:val="0"/>
              </w:rPr>
              <w:br w:type="textWrapping"/>
            </w:r>
            <w:r w:rsidDel="00000000" w:rsidR="00000000" w:rsidRPr="00000000">
              <w:rPr>
                <w:rtl w:val="0"/>
              </w:rPr>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b w:val="1"/>
                <w:bCs w:val="1"/>
                <w:sz w:val="22"/>
                <w:szCs w:val="22"/>
              </w:rPr>
            </w:pPr>
            <w:r w:rsidDel="00000000" w:rsidR="00000000" w:rsidRPr="00000000">
              <w:rPr>
                <w:i w:val="1"/>
                <w:iCs w:val="1"/>
                <w:sz w:val="22"/>
                <w:szCs w:val="22"/>
                <w:rtl w:val="0"/>
              </w:rPr>
              <w:t xml:space="preserve">Achillea clypeolata</w:t>
            </w:r>
            <w:r w:rsidDel="00000000" w:rsidR="00000000" w:rsidRPr="00000000">
              <w:rPr>
                <w:i w:val="1"/>
                <w:iCs w:val="1"/>
                <w:rtl w:val="0"/>
              </w:rPr>
              <w:br w:type="textWrapping"/>
            </w:r>
            <w:r w:rsidDel="00000000" w:rsidR="00000000" w:rsidRPr="00000000">
              <w:rPr>
                <w:i w:val="1"/>
                <w:iCs w:val="1"/>
                <w:sz w:val="22"/>
                <w:szCs w:val="22"/>
                <w:rtl w:val="0"/>
              </w:rPr>
              <w:t xml:space="preserve">Adonis flammea</w:t>
            </w:r>
            <w:r w:rsidDel="00000000" w:rsidR="00000000" w:rsidRPr="00000000">
              <w:rPr>
                <w:i w:val="1"/>
                <w:iCs w:val="1"/>
                <w:rtl w:val="0"/>
              </w:rPr>
              <w:br w:type="textWrapping"/>
            </w:r>
            <w:r w:rsidDel="00000000" w:rsidR="00000000" w:rsidRPr="00000000">
              <w:rPr>
                <w:i w:val="1"/>
                <w:iCs w:val="1"/>
                <w:sz w:val="22"/>
                <w:szCs w:val="22"/>
                <w:rtl w:val="0"/>
              </w:rPr>
              <w:t xml:space="preserve">Ajuga laxmannii</w:t>
            </w:r>
            <w:r w:rsidDel="00000000" w:rsidR="00000000" w:rsidRPr="00000000">
              <w:rPr>
                <w:i w:val="1"/>
                <w:iCs w:val="1"/>
                <w:rtl w:val="0"/>
              </w:rPr>
              <w:br w:type="textWrapping"/>
            </w:r>
            <w:r w:rsidDel="00000000" w:rsidR="00000000" w:rsidRPr="00000000">
              <w:rPr>
                <w:i w:val="1"/>
                <w:iCs w:val="1"/>
                <w:sz w:val="22"/>
                <w:szCs w:val="22"/>
                <w:rtl w:val="0"/>
              </w:rPr>
              <w:t xml:space="preserve">Ajuga salicifolia s.l.</w:t>
            </w:r>
            <w:r w:rsidDel="00000000" w:rsidR="00000000" w:rsidRPr="00000000">
              <w:rPr>
                <w:i w:val="1"/>
                <w:iCs w:val="1"/>
                <w:rtl w:val="0"/>
              </w:rPr>
              <w:br w:type="textWrapping"/>
            </w:r>
            <w:r w:rsidDel="00000000" w:rsidR="00000000" w:rsidRPr="00000000">
              <w:rPr>
                <w:i w:val="1"/>
                <w:iCs w:val="1"/>
                <w:sz w:val="22"/>
                <w:szCs w:val="22"/>
                <w:rtl w:val="0"/>
              </w:rPr>
              <w:t xml:space="preserve">Androsace maxima</w:t>
            </w:r>
            <w:r w:rsidDel="00000000" w:rsidR="00000000" w:rsidRPr="00000000">
              <w:rPr>
                <w:i w:val="1"/>
                <w:iCs w:val="1"/>
                <w:rtl w:val="0"/>
              </w:rPr>
              <w:br w:type="textWrapping"/>
            </w:r>
            <w:r w:rsidDel="00000000" w:rsidR="00000000" w:rsidRPr="00000000">
              <w:rPr>
                <w:i w:val="1"/>
                <w:iCs w:val="1"/>
                <w:sz w:val="22"/>
                <w:szCs w:val="22"/>
                <w:rtl w:val="0"/>
              </w:rPr>
              <w:t xml:space="preserve">Astragalus vesicarius</w:t>
            </w:r>
            <w:r w:rsidDel="00000000" w:rsidR="00000000" w:rsidRPr="00000000">
              <w:rPr>
                <w:i w:val="1"/>
                <w:iCs w:val="1"/>
                <w:rtl w:val="0"/>
              </w:rPr>
              <w:br w:type="textWrapping"/>
            </w:r>
            <w:r w:rsidDel="00000000" w:rsidR="00000000" w:rsidRPr="00000000">
              <w:rPr>
                <w:i w:val="1"/>
                <w:iCs w:val="1"/>
                <w:sz w:val="22"/>
                <w:szCs w:val="22"/>
                <w:rtl w:val="0"/>
              </w:rPr>
              <w:t xml:space="preserve">Bombycilaena erecta</w:t>
            </w:r>
            <w:r w:rsidDel="00000000" w:rsidR="00000000" w:rsidRPr="00000000">
              <w:rPr>
                <w:i w:val="1"/>
                <w:iCs w:val="1"/>
                <w:rtl w:val="0"/>
              </w:rPr>
              <w:br w:type="textWrapping"/>
            </w:r>
            <w:r w:rsidDel="00000000" w:rsidR="00000000" w:rsidRPr="00000000">
              <w:rPr>
                <w:i w:val="1"/>
                <w:iCs w:val="1"/>
                <w:sz w:val="22"/>
                <w:szCs w:val="22"/>
                <w:rtl w:val="0"/>
              </w:rPr>
              <w:t xml:space="preserve">Buglossoides arvensis</w:t>
            </w:r>
            <w:r w:rsidDel="00000000" w:rsidR="00000000" w:rsidRPr="00000000">
              <w:rPr>
                <w:i w:val="1"/>
                <w:iCs w:val="1"/>
                <w:rtl w:val="0"/>
              </w:rPr>
              <w:br w:type="textWrapping"/>
            </w:r>
            <w:r w:rsidDel="00000000" w:rsidR="00000000" w:rsidRPr="00000000">
              <w:rPr>
                <w:i w:val="1"/>
                <w:iCs w:val="1"/>
                <w:sz w:val="22"/>
                <w:szCs w:val="22"/>
                <w:rtl w:val="0"/>
              </w:rPr>
              <w:t xml:space="preserve">Campanula sibirica</w:t>
            </w:r>
            <w:r w:rsidDel="00000000" w:rsidR="00000000" w:rsidRPr="00000000">
              <w:rPr>
                <w:i w:val="1"/>
                <w:iCs w:val="1"/>
                <w:rtl w:val="0"/>
              </w:rPr>
              <w:br w:type="textWrapping"/>
            </w:r>
            <w:r w:rsidDel="00000000" w:rsidR="00000000" w:rsidRPr="00000000">
              <w:rPr>
                <w:i w:val="1"/>
                <w:iCs w:val="1"/>
                <w:sz w:val="22"/>
                <w:szCs w:val="22"/>
                <w:rtl w:val="0"/>
              </w:rPr>
              <w:t xml:space="preserve">Echinops ruthenicus</w:t>
            </w:r>
            <w:r w:rsidDel="00000000" w:rsidR="00000000" w:rsidRPr="00000000">
              <w:rPr>
                <w:i w:val="1"/>
                <w:iCs w:val="1"/>
                <w:rtl w:val="0"/>
              </w:rPr>
              <w:br w:type="textWrapping"/>
            </w:r>
            <w:r w:rsidDel="00000000" w:rsidR="00000000" w:rsidRPr="00000000">
              <w:rPr>
                <w:i w:val="1"/>
                <w:iCs w:val="1"/>
                <w:sz w:val="22"/>
                <w:szCs w:val="22"/>
                <w:rtl w:val="0"/>
              </w:rPr>
              <w:t xml:space="preserve">Erodium ciconium</w:t>
            </w:r>
            <w:r w:rsidDel="00000000" w:rsidR="00000000" w:rsidRPr="00000000">
              <w:rPr>
                <w:i w:val="1"/>
                <w:iCs w:val="1"/>
                <w:rtl w:val="0"/>
              </w:rPr>
              <w:br w:type="textWrapping"/>
            </w:r>
            <w:r w:rsidDel="00000000" w:rsidR="00000000" w:rsidRPr="00000000">
              <w:rPr>
                <w:i w:val="1"/>
                <w:iCs w:val="1"/>
                <w:sz w:val="22"/>
                <w:szCs w:val="22"/>
                <w:rtl w:val="0"/>
              </w:rPr>
              <w:t xml:space="preserve">Erodium cicutarium</w:t>
            </w:r>
            <w:r w:rsidDel="00000000" w:rsidR="00000000" w:rsidRPr="00000000">
              <w:rPr>
                <w:i w:val="1"/>
                <w:iCs w:val="1"/>
                <w:rtl w:val="0"/>
              </w:rPr>
              <w:br w:type="textWrapping"/>
            </w:r>
            <w:r w:rsidDel="00000000" w:rsidR="00000000" w:rsidRPr="00000000">
              <w:rPr>
                <w:i w:val="1"/>
                <w:iCs w:val="1"/>
                <w:sz w:val="22"/>
                <w:szCs w:val="22"/>
                <w:rtl w:val="0"/>
              </w:rPr>
              <w:t xml:space="preserve">Euphorbia dobrogensis</w:t>
            </w:r>
            <w:r w:rsidDel="00000000" w:rsidR="00000000" w:rsidRPr="00000000">
              <w:rPr>
                <w:i w:val="1"/>
                <w:iCs w:val="1"/>
                <w:rtl w:val="0"/>
              </w:rPr>
              <w:br w:type="textWrapping"/>
            </w:r>
            <w:r w:rsidDel="00000000" w:rsidR="00000000" w:rsidRPr="00000000">
              <w:rPr>
                <w:i w:val="1"/>
                <w:iCs w:val="1"/>
                <w:sz w:val="22"/>
                <w:szCs w:val="22"/>
                <w:rtl w:val="0"/>
              </w:rPr>
              <w:t xml:space="preserve">Filipendula vulgaris</w:t>
            </w:r>
            <w:r w:rsidDel="00000000" w:rsidR="00000000" w:rsidRPr="00000000">
              <w:rPr>
                <w:i w:val="1"/>
                <w:iCs w:val="1"/>
                <w:rtl w:val="0"/>
              </w:rPr>
              <w:br w:type="textWrapping"/>
            </w:r>
            <w:r w:rsidDel="00000000" w:rsidR="00000000" w:rsidRPr="00000000">
              <w:rPr>
                <w:i w:val="1"/>
                <w:iCs w:val="1"/>
                <w:sz w:val="22"/>
                <w:szCs w:val="22"/>
                <w:rtl w:val="0"/>
              </w:rPr>
              <w:t xml:space="preserve">Geranium molle</w:t>
            </w:r>
            <w:r w:rsidDel="00000000" w:rsidR="00000000" w:rsidRPr="00000000">
              <w:rPr>
                <w:i w:val="1"/>
                <w:iCs w:val="1"/>
                <w:rtl w:val="0"/>
              </w:rPr>
              <w:br w:type="textWrapping"/>
            </w:r>
            <w:r w:rsidDel="00000000" w:rsidR="00000000" w:rsidRPr="00000000">
              <w:rPr>
                <w:i w:val="1"/>
                <w:iCs w:val="1"/>
                <w:sz w:val="22"/>
                <w:szCs w:val="22"/>
                <w:rtl w:val="0"/>
              </w:rPr>
              <w:t xml:space="preserve">Helianthemum salicifolium</w:t>
            </w:r>
            <w:r w:rsidDel="00000000" w:rsidR="00000000" w:rsidRPr="00000000">
              <w:rPr>
                <w:i w:val="1"/>
                <w:iCs w:val="1"/>
                <w:rtl w:val="0"/>
              </w:rPr>
              <w:br w:type="textWrapping"/>
            </w:r>
            <w:r w:rsidDel="00000000" w:rsidR="00000000" w:rsidRPr="00000000">
              <w:rPr>
                <w:i w:val="1"/>
                <w:iCs w:val="1"/>
                <w:sz w:val="22"/>
                <w:szCs w:val="22"/>
                <w:rtl w:val="0"/>
              </w:rPr>
              <w:t xml:space="preserve">Inula oculus-christi</w:t>
            </w:r>
            <w:r w:rsidDel="00000000" w:rsidR="00000000" w:rsidRPr="00000000">
              <w:rPr>
                <w:i w:val="1"/>
                <w:iCs w:val="1"/>
                <w:rtl w:val="0"/>
              </w:rPr>
              <w:br w:type="textWrapping"/>
            </w:r>
            <w:r w:rsidDel="00000000" w:rsidR="00000000" w:rsidRPr="00000000">
              <w:rPr>
                <w:i w:val="1"/>
                <w:iCs w:val="1"/>
                <w:sz w:val="22"/>
                <w:szCs w:val="22"/>
                <w:rtl w:val="0"/>
              </w:rPr>
              <w:t xml:space="preserve">Iris pumila</w:t>
            </w:r>
            <w:r w:rsidDel="00000000" w:rsidR="00000000" w:rsidRPr="00000000">
              <w:rPr>
                <w:i w:val="1"/>
                <w:iCs w:val="1"/>
                <w:rtl w:val="0"/>
              </w:rPr>
              <w:br w:type="textWrapping"/>
            </w:r>
            <w:r w:rsidDel="00000000" w:rsidR="00000000" w:rsidRPr="00000000">
              <w:rPr>
                <w:i w:val="1"/>
                <w:iCs w:val="1"/>
                <w:sz w:val="22"/>
                <w:szCs w:val="22"/>
                <w:rtl w:val="0"/>
              </w:rPr>
              <w:t xml:space="preserve">Jurinea arachnoidea</w:t>
            </w:r>
            <w:r w:rsidDel="00000000" w:rsidR="00000000" w:rsidRPr="00000000">
              <w:rPr>
                <w:i w:val="1"/>
                <w:iCs w:val="1"/>
                <w:rtl w:val="0"/>
              </w:rPr>
              <w:br w:type="textWrapping"/>
            </w:r>
            <w:r w:rsidDel="00000000" w:rsidR="00000000" w:rsidRPr="00000000">
              <w:rPr>
                <w:i w:val="1"/>
                <w:iCs w:val="1"/>
                <w:sz w:val="22"/>
                <w:szCs w:val="22"/>
                <w:rtl w:val="0"/>
              </w:rPr>
              <w:t xml:space="preserve">Koeleria lobata</w:t>
            </w:r>
            <w:r w:rsidDel="00000000" w:rsidR="00000000" w:rsidRPr="00000000">
              <w:rPr>
                <w:i w:val="1"/>
                <w:iCs w:val="1"/>
                <w:rtl w:val="0"/>
              </w:rPr>
              <w:br w:type="textWrapping"/>
            </w:r>
            <w:r w:rsidDel="00000000" w:rsidR="00000000" w:rsidRPr="00000000">
              <w:rPr>
                <w:i w:val="1"/>
                <w:iCs w:val="1"/>
                <w:sz w:val="22"/>
                <w:szCs w:val="22"/>
                <w:rtl w:val="0"/>
              </w:rPr>
              <w:t xml:space="preserve">Lamium purpureum</w:t>
            </w:r>
            <w:r w:rsidDel="00000000" w:rsidR="00000000" w:rsidRPr="00000000">
              <w:rPr>
                <w:i w:val="1"/>
                <w:iCs w:val="1"/>
                <w:rtl w:val="0"/>
              </w:rPr>
              <w:br w:type="textWrapping"/>
            </w:r>
            <w:r w:rsidDel="00000000" w:rsidR="00000000" w:rsidRPr="00000000">
              <w:rPr>
                <w:i w:val="1"/>
                <w:iCs w:val="1"/>
                <w:sz w:val="22"/>
                <w:szCs w:val="22"/>
                <w:rtl w:val="0"/>
              </w:rPr>
              <w:t xml:space="preserve">Medicago minima</w:t>
            </w:r>
            <w:r w:rsidDel="00000000" w:rsidR="00000000" w:rsidRPr="00000000">
              <w:rPr>
                <w:i w:val="1"/>
                <w:iCs w:val="1"/>
                <w:rtl w:val="0"/>
              </w:rPr>
              <w:br w:type="textWrapping"/>
            </w:r>
            <w:r w:rsidDel="00000000" w:rsidR="00000000" w:rsidRPr="00000000">
              <w:rPr>
                <w:i w:val="1"/>
                <w:iCs w:val="1"/>
                <w:sz w:val="22"/>
                <w:szCs w:val="22"/>
                <w:rtl w:val="0"/>
              </w:rPr>
              <w:t xml:space="preserve">Onosma visianii</w:t>
            </w:r>
            <w:r w:rsidDel="00000000" w:rsidR="00000000" w:rsidRPr="00000000">
              <w:rPr>
                <w:i w:val="1"/>
                <w:iCs w:val="1"/>
                <w:rtl w:val="0"/>
              </w:rPr>
              <w:br w:type="textWrapping"/>
            </w:r>
            <w:r w:rsidDel="00000000" w:rsidR="00000000" w:rsidRPr="00000000">
              <w:rPr>
                <w:i w:val="1"/>
                <w:iCs w:val="1"/>
                <w:sz w:val="22"/>
                <w:szCs w:val="22"/>
                <w:rtl w:val="0"/>
              </w:rPr>
              <w:t xml:space="preserve">Pliurus spina-christi</w:t>
            </w:r>
            <w:r w:rsidDel="00000000" w:rsidR="00000000" w:rsidRPr="00000000">
              <w:rPr>
                <w:i w:val="1"/>
                <w:iCs w:val="1"/>
                <w:rtl w:val="0"/>
              </w:rPr>
              <w:br w:type="textWrapping"/>
            </w:r>
            <w:r w:rsidDel="00000000" w:rsidR="00000000" w:rsidRPr="00000000">
              <w:rPr>
                <w:i w:val="1"/>
                <w:iCs w:val="1"/>
                <w:sz w:val="22"/>
                <w:szCs w:val="22"/>
                <w:rtl w:val="0"/>
              </w:rPr>
              <w:t xml:space="preserve">Polygala major</w:t>
            </w:r>
            <w:r w:rsidDel="00000000" w:rsidR="00000000" w:rsidRPr="00000000">
              <w:rPr>
                <w:i w:val="1"/>
                <w:iCs w:val="1"/>
                <w:rtl w:val="0"/>
              </w:rPr>
              <w:br w:type="textWrapping"/>
            </w:r>
            <w:r w:rsidDel="00000000" w:rsidR="00000000" w:rsidRPr="00000000">
              <w:rPr>
                <w:i w:val="1"/>
                <w:iCs w:val="1"/>
                <w:sz w:val="22"/>
                <w:szCs w:val="22"/>
                <w:rtl w:val="0"/>
              </w:rPr>
              <w:t xml:space="preserve">Potentilla pedata</w:t>
            </w:r>
            <w:r w:rsidDel="00000000" w:rsidR="00000000" w:rsidRPr="00000000">
              <w:rPr>
                <w:i w:val="1"/>
                <w:iCs w:val="1"/>
                <w:rtl w:val="0"/>
              </w:rPr>
              <w:br w:type="textWrapping"/>
            </w:r>
            <w:r w:rsidDel="00000000" w:rsidR="00000000" w:rsidRPr="00000000">
              <w:rPr>
                <w:i w:val="1"/>
                <w:iCs w:val="1"/>
                <w:sz w:val="22"/>
                <w:szCs w:val="22"/>
                <w:rtl w:val="0"/>
              </w:rPr>
              <w:t xml:space="preserve">Reseda inodora</w:t>
            </w:r>
            <w:r w:rsidDel="00000000" w:rsidR="00000000" w:rsidRPr="00000000">
              <w:rPr>
                <w:i w:val="1"/>
                <w:iCs w:val="1"/>
                <w:rtl w:val="0"/>
              </w:rPr>
              <w:br w:type="textWrapping"/>
            </w:r>
            <w:r w:rsidDel="00000000" w:rsidR="00000000" w:rsidRPr="00000000">
              <w:rPr>
                <w:i w:val="1"/>
                <w:iCs w:val="1"/>
                <w:sz w:val="22"/>
                <w:szCs w:val="22"/>
                <w:rtl w:val="0"/>
              </w:rPr>
              <w:t xml:space="preserve">Reseda lutea</w:t>
            </w:r>
            <w:r w:rsidDel="00000000" w:rsidR="00000000" w:rsidRPr="00000000">
              <w:rPr>
                <w:i w:val="1"/>
                <w:iCs w:val="1"/>
                <w:rtl w:val="0"/>
              </w:rPr>
              <w:br w:type="textWrapping"/>
            </w:r>
            <w:r w:rsidDel="00000000" w:rsidR="00000000" w:rsidRPr="00000000">
              <w:rPr>
                <w:i w:val="1"/>
                <w:iCs w:val="1"/>
                <w:sz w:val="22"/>
                <w:szCs w:val="22"/>
                <w:rtl w:val="0"/>
              </w:rPr>
              <w:t xml:space="preserve">Salvia nemorosa</w:t>
            </w:r>
            <w:r w:rsidDel="00000000" w:rsidR="00000000" w:rsidRPr="00000000">
              <w:rPr>
                <w:i w:val="1"/>
                <w:iCs w:val="1"/>
                <w:rtl w:val="0"/>
              </w:rPr>
              <w:br w:type="textWrapping"/>
            </w:r>
            <w:r w:rsidDel="00000000" w:rsidR="00000000" w:rsidRPr="00000000">
              <w:rPr>
                <w:i w:val="1"/>
                <w:iCs w:val="1"/>
                <w:sz w:val="22"/>
                <w:szCs w:val="22"/>
                <w:rtl w:val="0"/>
              </w:rPr>
              <w:t xml:space="preserve">Salvia nutans</w:t>
            </w:r>
            <w:r w:rsidDel="00000000" w:rsidR="00000000" w:rsidRPr="00000000">
              <w:rPr>
                <w:i w:val="1"/>
                <w:iCs w:val="1"/>
                <w:rtl w:val="0"/>
              </w:rPr>
              <w:br w:type="textWrapping"/>
            </w:r>
            <w:r w:rsidDel="00000000" w:rsidR="00000000" w:rsidRPr="00000000">
              <w:rPr>
                <w:i w:val="1"/>
                <w:iCs w:val="1"/>
                <w:sz w:val="22"/>
                <w:szCs w:val="22"/>
                <w:rtl w:val="0"/>
              </w:rPr>
              <w:t xml:space="preserve">Salvia revelata</w:t>
            </w:r>
            <w:r w:rsidDel="00000000" w:rsidR="00000000" w:rsidRPr="00000000">
              <w:rPr>
                <w:i w:val="1"/>
                <w:iCs w:val="1"/>
                <w:rtl w:val="0"/>
              </w:rPr>
              <w:br w:type="textWrapping"/>
            </w:r>
            <w:r w:rsidDel="00000000" w:rsidR="00000000" w:rsidRPr="00000000">
              <w:rPr>
                <w:i w:val="1"/>
                <w:iCs w:val="1"/>
                <w:sz w:val="22"/>
                <w:szCs w:val="22"/>
                <w:rtl w:val="0"/>
              </w:rPr>
              <w:t xml:space="preserve">Scorzonera austriaca</w:t>
            </w:r>
            <w:r w:rsidDel="00000000" w:rsidR="00000000" w:rsidRPr="00000000">
              <w:rPr>
                <w:i w:val="1"/>
                <w:iCs w:val="1"/>
                <w:rtl w:val="0"/>
              </w:rPr>
              <w:br w:type="textWrapping"/>
            </w:r>
            <w:r w:rsidDel="00000000" w:rsidR="00000000" w:rsidRPr="00000000">
              <w:rPr>
                <w:i w:val="1"/>
                <w:iCs w:val="1"/>
                <w:sz w:val="22"/>
                <w:szCs w:val="22"/>
                <w:rtl w:val="0"/>
              </w:rPr>
              <w:t xml:space="preserve">Sherardia arvensis</w:t>
            </w:r>
            <w:r w:rsidDel="00000000" w:rsidR="00000000" w:rsidRPr="00000000">
              <w:rPr>
                <w:i w:val="1"/>
                <w:iCs w:val="1"/>
                <w:rtl w:val="0"/>
              </w:rPr>
              <w:br w:type="textWrapping"/>
            </w:r>
            <w:r w:rsidDel="00000000" w:rsidR="00000000" w:rsidRPr="00000000">
              <w:rPr>
                <w:i w:val="1"/>
                <w:iCs w:val="1"/>
                <w:sz w:val="22"/>
                <w:szCs w:val="22"/>
                <w:rtl w:val="0"/>
              </w:rPr>
              <w:t xml:space="preserve">Sisymbrium orientale</w:t>
            </w:r>
            <w:r w:rsidDel="00000000" w:rsidR="00000000" w:rsidRPr="00000000">
              <w:rPr>
                <w:i w:val="1"/>
                <w:iCs w:val="1"/>
                <w:rtl w:val="0"/>
              </w:rPr>
              <w:br w:type="textWrapping"/>
            </w:r>
            <w:r w:rsidDel="00000000" w:rsidR="00000000" w:rsidRPr="00000000">
              <w:rPr>
                <w:i w:val="1"/>
                <w:iCs w:val="1"/>
                <w:sz w:val="22"/>
                <w:szCs w:val="22"/>
                <w:rtl w:val="0"/>
              </w:rPr>
              <w:t xml:space="preserve">Stipa lessingiana</w:t>
            </w:r>
            <w:r w:rsidDel="00000000" w:rsidR="00000000" w:rsidRPr="00000000">
              <w:rPr>
                <w:i w:val="1"/>
                <w:iCs w:val="1"/>
                <w:rtl w:val="0"/>
              </w:rPr>
              <w:br w:type="textWrapping"/>
            </w:r>
            <w:r w:rsidDel="00000000" w:rsidR="00000000" w:rsidRPr="00000000">
              <w:rPr>
                <w:i w:val="1"/>
                <w:iCs w:val="1"/>
                <w:sz w:val="22"/>
                <w:szCs w:val="22"/>
                <w:rtl w:val="0"/>
              </w:rPr>
              <w:t xml:space="preserve">Tanacetum millefolium</w:t>
            </w:r>
            <w:r w:rsidDel="00000000" w:rsidR="00000000" w:rsidRPr="00000000">
              <w:rPr>
                <w:i w:val="1"/>
                <w:iCs w:val="1"/>
                <w:rtl w:val="0"/>
              </w:rPr>
              <w:br w:type="textWrapping"/>
            </w:r>
            <w:r w:rsidDel="00000000" w:rsidR="00000000" w:rsidRPr="00000000">
              <w:rPr>
                <w:i w:val="1"/>
                <w:iCs w:val="1"/>
                <w:sz w:val="22"/>
                <w:szCs w:val="22"/>
                <w:rtl w:val="0"/>
              </w:rPr>
              <w:t xml:space="preserve">Teucrium capitatum</w:t>
            </w:r>
            <w:r w:rsidDel="00000000" w:rsidR="00000000" w:rsidRPr="00000000">
              <w:rPr>
                <w:i w:val="1"/>
                <w:iCs w:val="1"/>
                <w:rtl w:val="0"/>
              </w:rPr>
              <w:br w:type="textWrapping"/>
            </w:r>
            <w:r w:rsidDel="00000000" w:rsidR="00000000" w:rsidRPr="00000000">
              <w:rPr>
                <w:i w:val="1"/>
                <w:iCs w:val="1"/>
                <w:sz w:val="22"/>
                <w:szCs w:val="22"/>
                <w:rtl w:val="0"/>
              </w:rPr>
              <w:t xml:space="preserve">Teucrium chamaedrys</w:t>
            </w:r>
            <w:r w:rsidDel="00000000" w:rsidR="00000000" w:rsidRPr="00000000">
              <w:rPr>
                <w:i w:val="1"/>
                <w:iCs w:val="1"/>
                <w:rtl w:val="0"/>
              </w:rPr>
              <w:br w:type="textWrapping"/>
            </w:r>
            <w:r w:rsidDel="00000000" w:rsidR="00000000" w:rsidRPr="00000000">
              <w:rPr>
                <w:i w:val="1"/>
                <w:iCs w:val="1"/>
                <w:sz w:val="22"/>
                <w:szCs w:val="22"/>
                <w:rtl w:val="0"/>
              </w:rPr>
              <w:t xml:space="preserve">Thlaspi perfoliatum</w:t>
            </w:r>
            <w:r w:rsidDel="00000000" w:rsidR="00000000" w:rsidRPr="00000000">
              <w:rPr>
                <w:i w:val="1"/>
                <w:iCs w:val="1"/>
                <w:rtl w:val="0"/>
              </w:rPr>
              <w:br w:type="textWrapping"/>
            </w:r>
            <w:r w:rsidDel="00000000" w:rsidR="00000000" w:rsidRPr="00000000">
              <w:rPr>
                <w:i w:val="1"/>
                <w:iCs w:val="1"/>
                <w:sz w:val="22"/>
                <w:szCs w:val="22"/>
                <w:rtl w:val="0"/>
              </w:rPr>
              <w:t xml:space="preserve">Thymus zygyoides</w:t>
            </w:r>
            <w:r w:rsidDel="00000000" w:rsidR="00000000" w:rsidRPr="00000000">
              <w:rPr>
                <w:i w:val="1"/>
                <w:iCs w:val="1"/>
                <w:rtl w:val="0"/>
              </w:rPr>
              <w:br w:type="textWrapping"/>
            </w:r>
            <w:r w:rsidDel="00000000" w:rsidR="00000000" w:rsidRPr="00000000">
              <w:rPr>
                <w:i w:val="1"/>
                <w:iCs w:val="1"/>
                <w:sz w:val="22"/>
                <w:szCs w:val="22"/>
                <w:rtl w:val="0"/>
              </w:rPr>
              <w:t xml:space="preserve">Valerianella sp.</w:t>
            </w:r>
            <w:r w:rsidDel="00000000" w:rsidR="00000000" w:rsidRPr="00000000">
              <w:rPr>
                <w:i w:val="1"/>
                <w:iCs w:val="1"/>
                <w:rtl w:val="0"/>
              </w:rPr>
              <w:br w:type="textWrapping"/>
            </w:r>
            <w:r w:rsidDel="00000000" w:rsidR="00000000" w:rsidRPr="00000000">
              <w:rPr>
                <w:i w:val="1"/>
                <w:iCs w:val="1"/>
                <w:sz w:val="22"/>
                <w:szCs w:val="22"/>
                <w:rtl w:val="0"/>
              </w:rPr>
              <w:t xml:space="preserve">Vicia peregrina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jc w:val="both"/>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8E">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93">
            <w:pPr>
              <w:spacing w:after="0"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9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99">
            <w:pPr>
              <w:spacing w:after="0"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8">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A">
            <w:pPr>
              <w:spacing w:after="0"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peșteră </w:t>
            </w:r>
          </w:p>
          <w:p w:rsidR="00000000" w:rsidDel="00000000" w:rsidP="00000000" w:rsidRDefault="00000000" w:rsidRPr="00000000" w14:paraId="000000BB">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Obiective specific</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 O1. Menținerea în stare nealterată a microclimatului peșterilor și a sectoarelor de peșteri încadrate în Clasa A și B.</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 O2. Menținerea în stare nealterată a depozitelor sedimentare și a speleotemelor.</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 O3. Conservarea biodiversității specifice mediului cavernicol și a coloniilor de chiroptere.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 O4. Limitarea strictă a accesului și a presiunilor antropice.</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 O5. Monitorizarea stării de conservare și a eventualelor degradări.</w:t>
            </w:r>
          </w:p>
          <w:p w:rsidR="00000000" w:rsidDel="00000000" w:rsidP="00000000" w:rsidRDefault="00000000" w:rsidRPr="00000000" w14:paraId="000000C3">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4">
            <w:pPr>
              <w:spacing w:after="0" w:line="240" w:lineRule="auto"/>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C6">
            <w:pPr>
              <w:spacing w:after="0" w:line="240" w:lineRule="auto"/>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C7">
            <w:pPr>
              <w:spacing w:after="0" w:line="240" w:lineRule="auto"/>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C8">
            <w:pPr>
              <w:spacing w:after="0" w:line="240" w:lineRule="auto"/>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C9">
            <w:pPr>
              <w:spacing w:after="0" w:line="240" w:lineRule="auto"/>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CA">
            <w:pPr>
              <w:spacing w:after="0" w:line="240" w:lineRule="auto"/>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C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Brad, T., Iepure, S., &amp; Sârbu, S. M. (2021). The chemoautotrophically based Movile Cave groundwater ecosystem, a hotspot of subterranean biodiversity. Diversity, 13(3), Article 128. https://doi.org/10.3390/d13030128</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Popovici M., Jianu L.D. 2006. Mlaştina Hergheliei (Mangalia, jud. Constanţa) – potenţială arie naturală protejată pentru conservarea avifaunistică.</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Făgăraş Marius 2007. The flora of “Herghelie Marsh” Natural Reserve (Constanta county).</w:t>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Sendra Alberto, Nitzu Eugen, Sanjuan Alberto 2012. Half a century after Ionescu’s work on Romanian Diplura – A faunal contribution based on material collected from karst areas.</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5u53zh5pxvmb" w:id="0"/>
      <w:bookmarkEnd w:id="0"/>
      <w:r w:rsidDel="00000000" w:rsidR="00000000" w:rsidRPr="00000000">
        <w:rPr>
          <w:color w:val="000000"/>
          <w:sz w:val="22"/>
          <w:szCs w:val="22"/>
          <w:rtl w:val="0"/>
        </w:rPr>
        <w:t xml:space="preserve">Consultările publice au fost realizate la: 4 februarie 2025 – Constanța.</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21 ianuarie 2026 </w:t>
      </w:r>
      <w:r w:rsidDel="00000000" w:rsidR="00000000" w:rsidRPr="00000000">
        <w:rPr>
          <w:color w:val="000000"/>
          <w:sz w:val="22"/>
          <w:szCs w:val="22"/>
          <w:rtl w:val="0"/>
        </w:rPr>
        <w:t xml:space="preserve">cu participarea factorilor interesați relevanți din județul Constanța. </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E">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F">
      <w:pPr>
        <w:spacing w:after="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AV8egjFbyTxifIDWGWqRmi2jg==">CgMxLjAyDmguNXU1M3poNXB4dm1iOAByITFHOF9JcENJMUh6S0FqUlZrNEd4UUhILWhjb0hwUE9Dcw==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